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4EDB17C2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CF6212" w:rsidRPr="00DC4D41">
        <w:rPr>
          <w:rFonts w:ascii="Arial" w:hAnsi="Arial"/>
          <w:b/>
          <w:color w:val="363194"/>
          <w:sz w:val="32"/>
          <w:szCs w:val="32"/>
        </w:rPr>
        <w:t>КРЕДИТОРСКАЯ И ДЕБИТОРСКАЯ</w:t>
      </w:r>
      <w:r w:rsidR="00CF6212">
        <w:rPr>
          <w:rFonts w:ascii="Arial" w:hAnsi="Arial"/>
          <w:b/>
          <w:color w:val="363194"/>
          <w:sz w:val="32"/>
          <w:szCs w:val="32"/>
        </w:rPr>
        <w:t xml:space="preserve"> ЗАДОЛЖЕННОСТИ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21827CE4" w:rsidR="006464BA" w:rsidRPr="00DC4D41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DC4D41">
        <w:rPr>
          <w:rFonts w:ascii="Arial" w:hAnsi="Arial"/>
          <w:b/>
          <w:color w:val="363194"/>
          <w:sz w:val="32"/>
          <w:szCs w:val="32"/>
        </w:rPr>
        <w:t xml:space="preserve">НА КОНЕЦ </w:t>
      </w:r>
      <w:r w:rsidR="00346687">
        <w:rPr>
          <w:rFonts w:ascii="Arial" w:hAnsi="Arial"/>
          <w:b/>
          <w:color w:val="363194"/>
          <w:sz w:val="32"/>
          <w:szCs w:val="32"/>
        </w:rPr>
        <w:t>ЯНВАРЯ</w:t>
      </w:r>
      <w:r w:rsidR="00DC4D41" w:rsidRPr="00DC4D41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DC4D41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346687">
        <w:rPr>
          <w:rFonts w:ascii="Arial" w:hAnsi="Arial"/>
          <w:b/>
          <w:color w:val="363194"/>
          <w:sz w:val="32"/>
          <w:szCs w:val="32"/>
        </w:rPr>
        <w:t>2024</w:t>
      </w:r>
      <w:r w:rsidR="00DC4D41" w:rsidRPr="00DC4D41">
        <w:rPr>
          <w:rFonts w:ascii="Arial" w:hAnsi="Arial"/>
          <w:b/>
          <w:color w:val="363194"/>
          <w:sz w:val="32"/>
          <w:szCs w:val="32"/>
        </w:rPr>
        <w:t xml:space="preserve"> ГОДА</w:t>
      </w:r>
    </w:p>
    <w:p w14:paraId="4325C9F6" w14:textId="46830C1E" w:rsidR="00E778BD" w:rsidRPr="00CF6212" w:rsidRDefault="00E778BD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color w:val="363194"/>
          <w:sz w:val="24"/>
          <w:szCs w:val="24"/>
        </w:rPr>
      </w:pPr>
      <w:r w:rsidRPr="00CF6212">
        <w:rPr>
          <w:rFonts w:ascii="Arial" w:hAnsi="Arial" w:cs="Arial"/>
          <w:bCs/>
          <w:color w:val="363194"/>
          <w:sz w:val="24"/>
          <w:szCs w:val="24"/>
        </w:rPr>
        <w:t xml:space="preserve">(по  организациям, не относящимся к субъектам малого предпринимательства, с численностью работников больше 15 человек; </w:t>
      </w:r>
      <w:r w:rsidR="00AA088F" w:rsidRPr="00AA088F">
        <w:rPr>
          <w:rFonts w:ascii="Arial" w:hAnsi="Arial" w:cs="Arial"/>
          <w:bCs/>
          <w:color w:val="363194"/>
          <w:sz w:val="24"/>
          <w:szCs w:val="24"/>
        </w:rPr>
        <w:t xml:space="preserve"> </w:t>
      </w:r>
      <w:r w:rsidRPr="00CF6212">
        <w:rPr>
          <w:rFonts w:ascii="Arial" w:hAnsi="Arial" w:cs="Arial"/>
          <w:color w:val="363194"/>
          <w:sz w:val="24"/>
          <w:szCs w:val="24"/>
        </w:rPr>
        <w:t xml:space="preserve">без кредитных организаций, государственных (муниципальных) учреждений, </w:t>
      </w:r>
      <w:proofErr w:type="spellStart"/>
      <w:r w:rsidRPr="00CF6212">
        <w:rPr>
          <w:rFonts w:ascii="Arial" w:hAnsi="Arial" w:cs="Arial"/>
          <w:color w:val="363194"/>
          <w:sz w:val="24"/>
          <w:szCs w:val="24"/>
        </w:rPr>
        <w:t>некредитных</w:t>
      </w:r>
      <w:proofErr w:type="spellEnd"/>
      <w:r w:rsidR="00DC4D41">
        <w:rPr>
          <w:rFonts w:ascii="Arial" w:hAnsi="Arial" w:cs="Arial"/>
          <w:color w:val="363194"/>
          <w:sz w:val="24"/>
          <w:szCs w:val="24"/>
        </w:rPr>
        <w:t xml:space="preserve"> </w:t>
      </w:r>
      <w:r w:rsidRPr="00CF6212">
        <w:rPr>
          <w:rFonts w:ascii="Arial" w:hAnsi="Arial" w:cs="Arial"/>
          <w:color w:val="363194"/>
          <w:sz w:val="24"/>
          <w:szCs w:val="24"/>
        </w:rPr>
        <w:t xml:space="preserve"> финансовых организаций</w:t>
      </w:r>
      <w:r w:rsidRPr="00CF6212">
        <w:rPr>
          <w:rFonts w:ascii="Arial" w:hAnsi="Arial" w:cs="Arial"/>
          <w:bCs/>
          <w:color w:val="363194"/>
          <w:sz w:val="24"/>
          <w:szCs w:val="24"/>
        </w:rPr>
        <w:t>)</w:t>
      </w:r>
    </w:p>
    <w:p w14:paraId="0CD57532" w14:textId="77777777" w:rsidR="00606386" w:rsidRPr="00E778BD" w:rsidRDefault="00606386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</w:p>
    <w:p w14:paraId="05373CC5" w14:textId="2C74A514" w:rsidR="00434828" w:rsidRPr="00606386" w:rsidRDefault="009D2676" w:rsidP="00606386">
      <w:pPr>
        <w:pStyle w:val="TableParagraph"/>
        <w:tabs>
          <w:tab w:val="left" w:pos="9225"/>
        </w:tabs>
        <w:spacing w:before="71" w:line="240" w:lineRule="auto"/>
        <w:ind w:left="709" w:right="251"/>
        <w:rPr>
          <w:rFonts w:ascii="Arial" w:hAnsi="Arial"/>
          <w:color w:val="282A2E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</w:t>
      </w:r>
      <w:r w:rsidR="00606386" w:rsidRPr="00606386">
        <w:rPr>
          <w:rFonts w:ascii="Arial" w:hAnsi="Arial"/>
          <w:color w:val="282A2E"/>
        </w:rPr>
        <w:t>млн рублей</w:t>
      </w:r>
      <w:r w:rsidR="00434828" w:rsidRPr="00606386">
        <w:rPr>
          <w:rFonts w:ascii="Arial" w:hAnsi="Arial"/>
          <w:color w:val="282A2E"/>
        </w:rPr>
        <w:t xml:space="preserve">   </w:t>
      </w:r>
      <w:bookmarkStart w:id="0" w:name="_GoBack"/>
      <w:bookmarkEnd w:id="0"/>
      <w:r w:rsidR="00434828" w:rsidRPr="00606386">
        <w:rPr>
          <w:rFonts w:ascii="Arial" w:hAnsi="Arial"/>
          <w:color w:val="282A2E"/>
        </w:rPr>
        <w:t xml:space="preserve">                                                       </w:t>
      </w:r>
    </w:p>
    <w:tbl>
      <w:tblPr>
        <w:tblStyle w:val="1"/>
        <w:tblpPr w:leftFromText="180" w:rightFromText="180" w:vertAnchor="text" w:horzAnchor="margin" w:tblpX="1067" w:tblpY="154"/>
        <w:tblW w:w="10314" w:type="dxa"/>
        <w:tblLayout w:type="fixed"/>
        <w:tblLook w:val="04A0" w:firstRow="1" w:lastRow="0" w:firstColumn="1" w:lastColumn="0" w:noHBand="0" w:noVBand="1"/>
      </w:tblPr>
      <w:tblGrid>
        <w:gridCol w:w="2693"/>
        <w:gridCol w:w="1101"/>
        <w:gridCol w:w="1134"/>
        <w:gridCol w:w="1559"/>
        <w:gridCol w:w="1134"/>
        <w:gridCol w:w="1134"/>
        <w:gridCol w:w="1559"/>
      </w:tblGrid>
      <w:tr w:rsidR="00CF6212" w:rsidRPr="00D61398" w14:paraId="35B9D629" w14:textId="1E67CDE8" w:rsidTr="00CF6212">
        <w:trPr>
          <w:trHeight w:val="330"/>
        </w:trPr>
        <w:tc>
          <w:tcPr>
            <w:tcW w:w="2693" w:type="dxa"/>
            <w:vMerge w:val="restart"/>
            <w:shd w:val="clear" w:color="auto" w:fill="EBEBEB"/>
            <w:vAlign w:val="center"/>
          </w:tcPr>
          <w:p w14:paraId="332314C7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699554BC" w14:textId="52160BA5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</w:pPr>
            <w:r w:rsidRPr="00CF621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3827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EBEBEB"/>
          </w:tcPr>
          <w:p w14:paraId="0F52F75B" w14:textId="2DA492E0" w:rsidR="00CF6212" w:rsidRPr="00606386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Деби</w:t>
            </w:r>
            <w:r w:rsidRPr="00CF621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торская задолженность</w:t>
            </w:r>
          </w:p>
        </w:tc>
      </w:tr>
      <w:tr w:rsidR="00CF6212" w:rsidRPr="00D61398" w14:paraId="5D8AA6B6" w14:textId="77777777" w:rsidTr="00CF6212">
        <w:trPr>
          <w:trHeight w:val="315"/>
        </w:trPr>
        <w:tc>
          <w:tcPr>
            <w:tcW w:w="2693" w:type="dxa"/>
            <w:vMerge/>
            <w:shd w:val="clear" w:color="auto" w:fill="EBEBEB"/>
            <w:vAlign w:val="center"/>
          </w:tcPr>
          <w:p w14:paraId="7E4780B1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1821060E" w14:textId="55FCFE22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732B49AF" w14:textId="65AE31BF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 том числе просроченная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1AA88360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5EB6ACCB" w14:textId="770874E1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BEBEB"/>
          </w:tcPr>
          <w:p w14:paraId="75A1DC3A" w14:textId="62EEB672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  том числе просроченная</w:t>
            </w:r>
          </w:p>
        </w:tc>
      </w:tr>
      <w:tr w:rsidR="00CF6212" w:rsidRPr="00D61398" w14:paraId="7CD8AEDC" w14:textId="77777777" w:rsidTr="00CF6212">
        <w:trPr>
          <w:trHeight w:val="450"/>
        </w:trPr>
        <w:tc>
          <w:tcPr>
            <w:tcW w:w="2693" w:type="dxa"/>
            <w:vMerge/>
            <w:shd w:val="clear" w:color="auto" w:fill="EBEBEB"/>
            <w:vAlign w:val="center"/>
          </w:tcPr>
          <w:p w14:paraId="7B717345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right w:val="single" w:sz="4" w:space="0" w:color="BFBFBF"/>
            </w:tcBorders>
            <w:shd w:val="clear" w:color="auto" w:fill="EBEBEB"/>
            <w:vAlign w:val="center"/>
          </w:tcPr>
          <w:p w14:paraId="4A600FA8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24587F4" w14:textId="66B74C98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210245C0" w14:textId="77777777" w:rsidR="00CF6212" w:rsidRPr="00CF6212" w:rsidRDefault="00CF6212" w:rsidP="008D5CF3">
            <w:pPr>
              <w:ind w:left="-52"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в % к </w:t>
            </w:r>
          </w:p>
          <w:p w14:paraId="207D995F" w14:textId="6F3AAB1E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общей кредиторской задолженности</w:t>
            </w:r>
          </w:p>
        </w:tc>
        <w:tc>
          <w:tcPr>
            <w:tcW w:w="113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0D71A369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5B96BB13" w14:textId="1A78D5CD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73260717" w14:textId="77777777" w:rsidR="00CF6212" w:rsidRPr="00CF6212" w:rsidRDefault="00CF6212" w:rsidP="00CF6212">
            <w:pPr>
              <w:ind w:left="-65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% к </w:t>
            </w:r>
          </w:p>
          <w:p w14:paraId="4093B021" w14:textId="14EAFC10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общей дебиторской задолженности</w:t>
            </w:r>
          </w:p>
        </w:tc>
      </w:tr>
      <w:tr w:rsidR="00AF3103" w:rsidRPr="00346687" w14:paraId="720965A7" w14:textId="7CE808C4" w:rsidTr="00E433EA">
        <w:trPr>
          <w:trHeight w:val="340"/>
        </w:trPr>
        <w:tc>
          <w:tcPr>
            <w:tcW w:w="2693" w:type="dxa"/>
            <w:vAlign w:val="bottom"/>
          </w:tcPr>
          <w:p w14:paraId="7D70566B" w14:textId="6E69EBC9" w:rsidR="00AF3103" w:rsidRPr="00AA088F" w:rsidRDefault="00AF3103" w:rsidP="00AF3103">
            <w:pPr>
              <w:spacing w:line="276" w:lineRule="auto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rFonts w:ascii="Arial" w:hAnsi="Arial" w:cs="Arial"/>
                <w:b/>
                <w:color w:val="363194"/>
                <w:sz w:val="18"/>
                <w:szCs w:val="18"/>
              </w:rPr>
              <w:t>Чеченская  Республика</w:t>
            </w:r>
          </w:p>
        </w:tc>
        <w:tc>
          <w:tcPr>
            <w:tcW w:w="1101" w:type="dxa"/>
            <w:vAlign w:val="bottom"/>
          </w:tcPr>
          <w:p w14:paraId="59B03131" w14:textId="2CB05AB9" w:rsidR="00AF3103" w:rsidRPr="00AA088F" w:rsidRDefault="00AF3103" w:rsidP="00AF3103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>248955,9</w:t>
            </w:r>
          </w:p>
        </w:tc>
        <w:tc>
          <w:tcPr>
            <w:tcW w:w="1134" w:type="dxa"/>
            <w:vAlign w:val="bottom"/>
          </w:tcPr>
          <w:p w14:paraId="575C1B69" w14:textId="6B8FA5A9" w:rsidR="00AF3103" w:rsidRPr="00AA088F" w:rsidRDefault="00AF3103" w:rsidP="00AF3103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>154969,2</w:t>
            </w:r>
          </w:p>
        </w:tc>
        <w:tc>
          <w:tcPr>
            <w:tcW w:w="1559" w:type="dxa"/>
            <w:vAlign w:val="bottom"/>
          </w:tcPr>
          <w:p w14:paraId="0830100A" w14:textId="42C22180" w:rsidR="00AF3103" w:rsidRPr="00AA088F" w:rsidRDefault="00AF3103" w:rsidP="00AF3103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 xml:space="preserve">        62,2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vAlign w:val="bottom"/>
          </w:tcPr>
          <w:p w14:paraId="03947998" w14:textId="130ED3BC" w:rsidR="00AF3103" w:rsidRPr="00AA088F" w:rsidRDefault="00AF3103" w:rsidP="00AF3103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>79411,7</w:t>
            </w:r>
          </w:p>
        </w:tc>
        <w:tc>
          <w:tcPr>
            <w:tcW w:w="1134" w:type="dxa"/>
            <w:vAlign w:val="bottom"/>
          </w:tcPr>
          <w:p w14:paraId="082340FF" w14:textId="621D4DDB" w:rsidR="00AF3103" w:rsidRPr="00AA088F" w:rsidRDefault="00AF3103" w:rsidP="00AF3103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>27399,9</w:t>
            </w:r>
          </w:p>
        </w:tc>
        <w:tc>
          <w:tcPr>
            <w:tcW w:w="1559" w:type="dxa"/>
            <w:vAlign w:val="bottom"/>
          </w:tcPr>
          <w:p w14:paraId="6CA53592" w14:textId="618D9C1A" w:rsidR="00AF3103" w:rsidRPr="00AA088F" w:rsidRDefault="00AF3103" w:rsidP="00AF3103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A088F">
              <w:rPr>
                <w:b/>
                <w:color w:val="363194"/>
                <w:sz w:val="18"/>
                <w:szCs w:val="18"/>
              </w:rPr>
              <w:t>34,5</w:t>
            </w:r>
          </w:p>
        </w:tc>
      </w:tr>
      <w:tr w:rsidR="00AF3103" w:rsidRPr="00570BDB" w14:paraId="03DD5919" w14:textId="1905114F" w:rsidTr="00E433EA">
        <w:trPr>
          <w:trHeight w:val="340"/>
        </w:trPr>
        <w:tc>
          <w:tcPr>
            <w:tcW w:w="2693" w:type="dxa"/>
            <w:vAlign w:val="bottom"/>
          </w:tcPr>
          <w:p w14:paraId="6D8DA2AA" w14:textId="708770CF" w:rsidR="00AF3103" w:rsidRPr="00AA088F" w:rsidRDefault="00AF3103" w:rsidP="00AF3103">
            <w:pPr>
              <w:pStyle w:val="31"/>
              <w:ind w:right="-98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AA088F"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муниципальные районы</w:t>
            </w:r>
          </w:p>
        </w:tc>
        <w:tc>
          <w:tcPr>
            <w:tcW w:w="1101" w:type="dxa"/>
            <w:vAlign w:val="bottom"/>
          </w:tcPr>
          <w:p w14:paraId="6DA63C48" w14:textId="30B7807E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637EFC" w14:textId="2308F883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432BC86" w14:textId="77777777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0B4186" w14:textId="36E40223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3288401" w14:textId="77777777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275D37F" w14:textId="77777777" w:rsidR="00AF3103" w:rsidRPr="00CF6212" w:rsidRDefault="00AF3103" w:rsidP="00AF3103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F3103" w:rsidRPr="00570BDB" w14:paraId="687BE719" w14:textId="2D3F9A23" w:rsidTr="00C26172">
        <w:trPr>
          <w:trHeight w:val="340"/>
        </w:trPr>
        <w:tc>
          <w:tcPr>
            <w:tcW w:w="2693" w:type="dxa"/>
            <w:vAlign w:val="bottom"/>
          </w:tcPr>
          <w:p w14:paraId="5DAFB606" w14:textId="16FF9988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38E6E8E2" w14:textId="77DF3EC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0D8104BD" w14:textId="13C8B20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40431883" w14:textId="0F10D29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vAlign w:val="bottom"/>
          </w:tcPr>
          <w:p w14:paraId="299F89F3" w14:textId="2971064F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6BA710DB" w14:textId="126245F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7C08F2E0" w14:textId="2CB8F3F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AF3103" w:rsidRPr="00570BDB" w14:paraId="08323026" w14:textId="7E5A641F" w:rsidTr="00C26172">
        <w:trPr>
          <w:trHeight w:val="340"/>
        </w:trPr>
        <w:tc>
          <w:tcPr>
            <w:tcW w:w="2693" w:type="dxa"/>
            <w:vAlign w:val="bottom"/>
          </w:tcPr>
          <w:p w14:paraId="745D9048" w14:textId="66B1B246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01" w:type="dxa"/>
            <w:vAlign w:val="bottom"/>
          </w:tcPr>
          <w:p w14:paraId="44751111" w14:textId="5678600F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5A1C9D34" w14:textId="10EC9AB6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2C920025" w14:textId="5FF80391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6C7C08A" w14:textId="4ED81C3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12132725" w14:textId="019303E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6CBFF710" w14:textId="5A5CBB8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</w:tr>
      <w:tr w:rsidR="00AF3103" w:rsidRPr="00570BDB" w14:paraId="16001605" w14:textId="1B76201E" w:rsidTr="00C26172">
        <w:trPr>
          <w:trHeight w:val="340"/>
        </w:trPr>
        <w:tc>
          <w:tcPr>
            <w:tcW w:w="2693" w:type="dxa"/>
            <w:vAlign w:val="bottom"/>
          </w:tcPr>
          <w:p w14:paraId="086DD642" w14:textId="4A11064A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101" w:type="dxa"/>
            <w:vAlign w:val="bottom"/>
          </w:tcPr>
          <w:p w14:paraId="78C15B25" w14:textId="3D6E959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2CD28AFC" w14:textId="5B0B5AB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71CE4AB3" w14:textId="5DA4308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242AB8CB" w14:textId="5B5F4941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1609CBD5" w14:textId="5A94DE4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1DBAE9C1" w14:textId="7F4FEC0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3103" w:rsidRPr="00570BDB" w14:paraId="72CD1B78" w14:textId="26A65633" w:rsidTr="00C26172">
        <w:trPr>
          <w:trHeight w:val="340"/>
        </w:trPr>
        <w:tc>
          <w:tcPr>
            <w:tcW w:w="2693" w:type="dxa"/>
            <w:vAlign w:val="bottom"/>
          </w:tcPr>
          <w:p w14:paraId="1C59823A" w14:textId="0A2B1D14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101" w:type="dxa"/>
            <w:vAlign w:val="bottom"/>
          </w:tcPr>
          <w:p w14:paraId="30E5BEB1" w14:textId="1D593FC1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4890,9</w:t>
            </w:r>
          </w:p>
        </w:tc>
        <w:tc>
          <w:tcPr>
            <w:tcW w:w="1134" w:type="dxa"/>
            <w:vAlign w:val="bottom"/>
          </w:tcPr>
          <w:p w14:paraId="78D15B0C" w14:textId="1ADB59B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3E59F71D" w14:textId="4E7CE03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bottom"/>
          </w:tcPr>
          <w:p w14:paraId="129ED7E5" w14:textId="24A054E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910,5</w:t>
            </w:r>
          </w:p>
        </w:tc>
        <w:tc>
          <w:tcPr>
            <w:tcW w:w="1134" w:type="dxa"/>
            <w:vAlign w:val="bottom"/>
          </w:tcPr>
          <w:p w14:paraId="1646F92A" w14:textId="4EBF43C6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5645A822" w14:textId="512AEA26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</w:tr>
      <w:tr w:rsidR="00AF3103" w:rsidRPr="00570BDB" w14:paraId="69F7D7F5" w14:textId="495016BD" w:rsidTr="00C26172">
        <w:trPr>
          <w:trHeight w:val="340"/>
        </w:trPr>
        <w:tc>
          <w:tcPr>
            <w:tcW w:w="2693" w:type="dxa"/>
            <w:vAlign w:val="bottom"/>
          </w:tcPr>
          <w:p w14:paraId="41A3BC09" w14:textId="330733BA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01" w:type="dxa"/>
            <w:vAlign w:val="bottom"/>
          </w:tcPr>
          <w:p w14:paraId="41717F69" w14:textId="31D23AC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3A31A654" w14:textId="727E76F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2642F35E" w14:textId="78A7193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DC6AD6C" w14:textId="68FA87C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7184D499" w14:textId="7019843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0852A34" w14:textId="01B834CD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3103" w:rsidRPr="00570BDB" w14:paraId="4FDDCC18" w14:textId="2FB0C2B1" w:rsidTr="00C26172">
        <w:trPr>
          <w:trHeight w:val="340"/>
        </w:trPr>
        <w:tc>
          <w:tcPr>
            <w:tcW w:w="2693" w:type="dxa"/>
            <w:vAlign w:val="bottom"/>
          </w:tcPr>
          <w:p w14:paraId="6424B608" w14:textId="36582789" w:rsidR="00AF3103" w:rsidRPr="00CF6212" w:rsidRDefault="00AF3103" w:rsidP="00AF3103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01" w:type="dxa"/>
            <w:vAlign w:val="bottom"/>
          </w:tcPr>
          <w:p w14:paraId="6F683D8D" w14:textId="0E3D21B5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34" w:type="dxa"/>
            <w:vAlign w:val="bottom"/>
          </w:tcPr>
          <w:p w14:paraId="0D0E329A" w14:textId="512CAE3E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767C55A" w14:textId="45D4B5C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34" w:type="dxa"/>
            <w:vAlign w:val="bottom"/>
          </w:tcPr>
          <w:p w14:paraId="74B7F278" w14:textId="42CA03C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34" w:type="dxa"/>
            <w:vAlign w:val="bottom"/>
          </w:tcPr>
          <w:p w14:paraId="29208A2F" w14:textId="115234C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B29C3D0" w14:textId="7249216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</w:p>
        </w:tc>
      </w:tr>
      <w:tr w:rsidR="00AF3103" w:rsidRPr="00570BDB" w14:paraId="3E2FDDF5" w14:textId="7C49CF49" w:rsidTr="00C26172">
        <w:trPr>
          <w:trHeight w:val="340"/>
        </w:trPr>
        <w:tc>
          <w:tcPr>
            <w:tcW w:w="2693" w:type="dxa"/>
            <w:vAlign w:val="bottom"/>
          </w:tcPr>
          <w:p w14:paraId="0AEBA125" w14:textId="6EF178C0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01" w:type="dxa"/>
            <w:vAlign w:val="bottom"/>
          </w:tcPr>
          <w:p w14:paraId="0C91B58D" w14:textId="174D4B9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4CEEA309" w14:textId="204F0BD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730853F5" w14:textId="1D4FB70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34" w:type="dxa"/>
            <w:vAlign w:val="bottom"/>
          </w:tcPr>
          <w:p w14:paraId="79F16EAD" w14:textId="67CF695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28B652F4" w14:textId="2B35735D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6A223B9" w14:textId="1C356B9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AF3103" w:rsidRPr="00570BDB" w14:paraId="05BBC5C6" w14:textId="054141F5" w:rsidTr="00C26172">
        <w:trPr>
          <w:trHeight w:val="340"/>
        </w:trPr>
        <w:tc>
          <w:tcPr>
            <w:tcW w:w="2693" w:type="dxa"/>
            <w:vAlign w:val="bottom"/>
          </w:tcPr>
          <w:p w14:paraId="4D62C443" w14:textId="40B2509E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Наурский </w:t>
            </w:r>
          </w:p>
        </w:tc>
        <w:tc>
          <w:tcPr>
            <w:tcW w:w="1101" w:type="dxa"/>
            <w:vAlign w:val="bottom"/>
          </w:tcPr>
          <w:p w14:paraId="61102A62" w14:textId="0FA1D5FE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4436EEF5" w14:textId="2FE6768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14:paraId="406C3105" w14:textId="375E950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A7A026D" w14:textId="76BE35B6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0E5D2871" w14:textId="7A1F80C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14:paraId="338C0E00" w14:textId="15BD59D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3103" w:rsidRPr="00570BDB" w14:paraId="27BCEA3A" w14:textId="1F01E01B" w:rsidTr="00C26172">
        <w:trPr>
          <w:trHeight w:val="340"/>
        </w:trPr>
        <w:tc>
          <w:tcPr>
            <w:tcW w:w="2693" w:type="dxa"/>
            <w:vAlign w:val="bottom"/>
          </w:tcPr>
          <w:p w14:paraId="0F9EFCEC" w14:textId="13CB8269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6159A1DB" w14:textId="7460FF6E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46A32A45" w14:textId="0F07693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14:paraId="76F1F7F4" w14:textId="2A5B13B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7C997F7D" w14:textId="333F474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34" w:type="dxa"/>
            <w:vAlign w:val="bottom"/>
          </w:tcPr>
          <w:p w14:paraId="4063D14D" w14:textId="5C32D91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5FF37F0" w14:textId="1F6670C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3103" w:rsidRPr="00570BDB" w14:paraId="69938996" w14:textId="4B11BAA5" w:rsidTr="00C26172">
        <w:trPr>
          <w:trHeight w:val="340"/>
        </w:trPr>
        <w:tc>
          <w:tcPr>
            <w:tcW w:w="2693" w:type="dxa"/>
            <w:vAlign w:val="bottom"/>
          </w:tcPr>
          <w:p w14:paraId="15728AD0" w14:textId="0156B4CA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101" w:type="dxa"/>
            <w:vAlign w:val="bottom"/>
          </w:tcPr>
          <w:p w14:paraId="66441BEF" w14:textId="146F4E63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1285,4</w:t>
            </w:r>
          </w:p>
        </w:tc>
        <w:tc>
          <w:tcPr>
            <w:tcW w:w="1134" w:type="dxa"/>
            <w:vAlign w:val="bottom"/>
          </w:tcPr>
          <w:p w14:paraId="5DF09FE0" w14:textId="787C750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4103B65" w14:textId="5317FA2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bottom"/>
          </w:tcPr>
          <w:p w14:paraId="73323E78" w14:textId="3396F9A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1134" w:type="dxa"/>
            <w:vAlign w:val="bottom"/>
          </w:tcPr>
          <w:p w14:paraId="412F442F" w14:textId="2C48E8A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02321839" w14:textId="49945EC9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AF3103" w:rsidRPr="00570BDB" w14:paraId="6310F480" w14:textId="56D7F2BC" w:rsidTr="00C26172">
        <w:trPr>
          <w:trHeight w:val="340"/>
        </w:trPr>
        <w:tc>
          <w:tcPr>
            <w:tcW w:w="2693" w:type="dxa"/>
            <w:vAlign w:val="bottom"/>
          </w:tcPr>
          <w:p w14:paraId="5C123368" w14:textId="76625729" w:rsidR="00AF3103" w:rsidRPr="00CF6212" w:rsidRDefault="00AF3103" w:rsidP="00AF3103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414AF68C" w14:textId="494D28D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73E1238F" w14:textId="5E959E5B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14:paraId="67277574" w14:textId="00661FED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F1E28D3" w14:textId="77F0E17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31843DDC" w14:textId="4D202C9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58800B3" w14:textId="35063315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</w:t>
            </w:r>
          </w:p>
        </w:tc>
      </w:tr>
      <w:tr w:rsidR="00AF3103" w:rsidRPr="00570BDB" w14:paraId="7C32B03F" w14:textId="3D8F9ACF" w:rsidTr="00C26172">
        <w:trPr>
          <w:trHeight w:val="340"/>
        </w:trPr>
        <w:tc>
          <w:tcPr>
            <w:tcW w:w="2693" w:type="dxa"/>
            <w:vAlign w:val="bottom"/>
          </w:tcPr>
          <w:p w14:paraId="27C55CD1" w14:textId="427158E7" w:rsidR="00AF3103" w:rsidRPr="00CF6212" w:rsidRDefault="00AF3103" w:rsidP="00AF3103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01" w:type="dxa"/>
            <w:vAlign w:val="bottom"/>
          </w:tcPr>
          <w:p w14:paraId="598698E3" w14:textId="12533B03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4190,2</w:t>
            </w:r>
          </w:p>
        </w:tc>
        <w:tc>
          <w:tcPr>
            <w:tcW w:w="1134" w:type="dxa"/>
            <w:vAlign w:val="bottom"/>
          </w:tcPr>
          <w:p w14:paraId="1BA429F0" w14:textId="3C283C5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61C95B9D" w14:textId="0D2F17E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03E99E21" w14:textId="5B23971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1134" w:type="dxa"/>
            <w:vAlign w:val="bottom"/>
          </w:tcPr>
          <w:p w14:paraId="34640579" w14:textId="6270D63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1559" w:type="dxa"/>
            <w:vAlign w:val="bottom"/>
          </w:tcPr>
          <w:p w14:paraId="4932D17D" w14:textId="5DF6CD5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AF3103" w:rsidRPr="00570BDB" w14:paraId="47146A42" w14:textId="3D9B7D87" w:rsidTr="00C26172">
        <w:trPr>
          <w:trHeight w:val="340"/>
        </w:trPr>
        <w:tc>
          <w:tcPr>
            <w:tcW w:w="2693" w:type="dxa"/>
            <w:vAlign w:val="bottom"/>
          </w:tcPr>
          <w:p w14:paraId="0DEAEA13" w14:textId="116C6D70" w:rsidR="00AF3103" w:rsidRPr="00CF6212" w:rsidRDefault="00AF3103" w:rsidP="00AF3103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bottom"/>
          </w:tcPr>
          <w:p w14:paraId="08228E75" w14:textId="2A544B8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14:paraId="30BFD0C8" w14:textId="2A3758AF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34931787" w14:textId="6BE651B3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9B95DED" w14:textId="0EB654E5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14:paraId="67551BB2" w14:textId="4DC1F9FA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112B8B13" w14:textId="00AA90D3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3103" w:rsidRPr="00570BDB" w14:paraId="0895BA7A" w14:textId="4E830203" w:rsidTr="00C26172">
        <w:trPr>
          <w:trHeight w:val="340"/>
        </w:trPr>
        <w:tc>
          <w:tcPr>
            <w:tcW w:w="2693" w:type="dxa"/>
            <w:vAlign w:val="bottom"/>
          </w:tcPr>
          <w:p w14:paraId="0E59BD09" w14:textId="07AF1B29" w:rsidR="00AF3103" w:rsidRPr="00CF6212" w:rsidRDefault="00AF3103" w:rsidP="00AF3103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1101" w:type="dxa"/>
            <w:vAlign w:val="bottom"/>
          </w:tcPr>
          <w:p w14:paraId="23B5CA6D" w14:textId="70DD5A4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1134" w:type="dxa"/>
            <w:vAlign w:val="bottom"/>
          </w:tcPr>
          <w:p w14:paraId="10238E5E" w14:textId="3E108FC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658C5AD3" w14:textId="74DBAAF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F196CA9" w14:textId="1655EA96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134" w:type="dxa"/>
            <w:vAlign w:val="bottom"/>
          </w:tcPr>
          <w:p w14:paraId="4D6A784B" w14:textId="3EDAD7E0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12F10A14" w14:textId="323F3F35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F3103" w:rsidRPr="00570BDB" w14:paraId="3B61918E" w14:textId="441C64B3" w:rsidTr="00C26172">
        <w:trPr>
          <w:trHeight w:val="340"/>
        </w:trPr>
        <w:tc>
          <w:tcPr>
            <w:tcW w:w="2693" w:type="dxa"/>
            <w:vAlign w:val="bottom"/>
          </w:tcPr>
          <w:p w14:paraId="36BF6913" w14:textId="63B1B395" w:rsidR="00AF3103" w:rsidRPr="00E778BD" w:rsidRDefault="00AF3103" w:rsidP="00AF3103">
            <w:pPr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городские округа</w:t>
            </w:r>
          </w:p>
        </w:tc>
        <w:tc>
          <w:tcPr>
            <w:tcW w:w="1101" w:type="dxa"/>
            <w:vAlign w:val="bottom"/>
          </w:tcPr>
          <w:p w14:paraId="682ED7E4" w14:textId="7777777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81D256F" w14:textId="7777777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94DB54D" w14:textId="7777777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1320AD6" w14:textId="54854FA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7D682B8" w14:textId="7777777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0501327" w14:textId="7777777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F3103" w:rsidRPr="00570BDB" w14:paraId="0D27E42D" w14:textId="6AFB76C3" w:rsidTr="00C26172">
        <w:trPr>
          <w:trHeight w:val="340"/>
        </w:trPr>
        <w:tc>
          <w:tcPr>
            <w:tcW w:w="2693" w:type="dxa"/>
            <w:vAlign w:val="bottom"/>
          </w:tcPr>
          <w:p w14:paraId="47D9D3C7" w14:textId="3343441B" w:rsidR="00AF3103" w:rsidRPr="00CF6212" w:rsidRDefault="00AF3103" w:rsidP="00AF3103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Грозный</w:t>
            </w:r>
          </w:p>
        </w:tc>
        <w:tc>
          <w:tcPr>
            <w:tcW w:w="1101" w:type="dxa"/>
            <w:vAlign w:val="bottom"/>
          </w:tcPr>
          <w:p w14:paraId="0A9E5E73" w14:textId="29C9CFF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234536,5</w:t>
            </w:r>
          </w:p>
        </w:tc>
        <w:tc>
          <w:tcPr>
            <w:tcW w:w="1134" w:type="dxa"/>
            <w:vAlign w:val="bottom"/>
          </w:tcPr>
          <w:p w14:paraId="789A1D7E" w14:textId="3B50177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154269,0</w:t>
            </w:r>
          </w:p>
        </w:tc>
        <w:tc>
          <w:tcPr>
            <w:tcW w:w="1559" w:type="dxa"/>
            <w:vAlign w:val="bottom"/>
          </w:tcPr>
          <w:p w14:paraId="57AEE4A2" w14:textId="4A6E93A7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4" w:type="dxa"/>
            <w:vAlign w:val="bottom"/>
          </w:tcPr>
          <w:p w14:paraId="4B6A620F" w14:textId="58B749AC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74320,0</w:t>
            </w:r>
          </w:p>
        </w:tc>
        <w:tc>
          <w:tcPr>
            <w:tcW w:w="1134" w:type="dxa"/>
            <w:vAlign w:val="bottom"/>
          </w:tcPr>
          <w:p w14:paraId="4B40B9E2" w14:textId="24ABA77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25951,4</w:t>
            </w:r>
          </w:p>
        </w:tc>
        <w:tc>
          <w:tcPr>
            <w:tcW w:w="1559" w:type="dxa"/>
            <w:vAlign w:val="bottom"/>
          </w:tcPr>
          <w:p w14:paraId="4C080E80" w14:textId="01D56012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</w:tr>
      <w:tr w:rsidR="00AF3103" w:rsidRPr="00570BDB" w14:paraId="32557B10" w14:textId="6C21217C" w:rsidTr="00C26172">
        <w:trPr>
          <w:trHeight w:val="340"/>
        </w:trPr>
        <w:tc>
          <w:tcPr>
            <w:tcW w:w="2693" w:type="dxa"/>
            <w:vAlign w:val="bottom"/>
          </w:tcPr>
          <w:p w14:paraId="49F629B5" w14:textId="369885A5" w:rsidR="00AF3103" w:rsidRPr="00CF6212" w:rsidRDefault="00AF3103" w:rsidP="00AF3103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Аргун</w:t>
            </w:r>
          </w:p>
        </w:tc>
        <w:tc>
          <w:tcPr>
            <w:tcW w:w="1101" w:type="dxa"/>
            <w:vAlign w:val="bottom"/>
          </w:tcPr>
          <w:p w14:paraId="03AAF42D" w14:textId="4EA2769D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1185,1</w:t>
            </w:r>
          </w:p>
        </w:tc>
        <w:tc>
          <w:tcPr>
            <w:tcW w:w="1134" w:type="dxa"/>
            <w:vAlign w:val="bottom"/>
          </w:tcPr>
          <w:p w14:paraId="506619A5" w14:textId="16CAA39E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0D9E7540" w14:textId="7CD39E7D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34" w:type="dxa"/>
            <w:vAlign w:val="bottom"/>
          </w:tcPr>
          <w:p w14:paraId="77F2AABA" w14:textId="49F86444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1256,6</w:t>
            </w:r>
          </w:p>
        </w:tc>
        <w:tc>
          <w:tcPr>
            <w:tcW w:w="1134" w:type="dxa"/>
            <w:vAlign w:val="bottom"/>
          </w:tcPr>
          <w:p w14:paraId="338C8EF7" w14:textId="70FEDED8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4E0E7BD8" w14:textId="3A27F133" w:rsidR="00AF3103" w:rsidRPr="00C26172" w:rsidRDefault="00AF3103" w:rsidP="00AF3103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202E2FAA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</w:t>
      </w:r>
    </w:p>
    <w:p w14:paraId="13C86ABE" w14:textId="77777777" w:rsidR="00606386" w:rsidRDefault="00606386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4A66C6AC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</w:p>
    <w:p w14:paraId="3E12AF89" w14:textId="64E60CB5" w:rsidR="00606386" w:rsidRPr="00606386" w:rsidRDefault="00606386" w:rsidP="00953714">
      <w:pPr>
        <w:pStyle w:val="a4"/>
        <w:widowControl/>
        <w:autoSpaceDE/>
        <w:autoSpaceDN/>
        <w:spacing w:line="216" w:lineRule="auto"/>
        <w:ind w:left="1134"/>
        <w:contextualSpacing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606386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О</w:t>
      </w:r>
      <w:r w:rsidR="00C26172" w:rsidRPr="00C26172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="00C26172">
        <w:rPr>
          <w:rFonts w:ascii="Arial" w:eastAsia="Times New Roman" w:hAnsi="Arial" w:cs="Arial"/>
          <w:color w:val="838383"/>
          <w:sz w:val="16"/>
          <w:szCs w:val="16"/>
        </w:rPr>
        <w:t>О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перативные данные приведены по месту регистрации юридического лица.</w:t>
      </w:r>
    </w:p>
    <w:p w14:paraId="0793BF30" w14:textId="77F33ACB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целях обеспечения конфиденциальности первичных статистических данных, полученных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от организаций в соответствии с Федеральным законом от  29.11.07 г. №282-ФЗ «Об официальном статистическом учете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в системе государственной статистики в Российской Федерации» (п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.5 ст.4; п.1 ст. 9)</w:t>
      </w:r>
    </w:p>
    <w:p w14:paraId="4A1A595F" w14:textId="77777777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31"/>
    <w:multiLevelType w:val="hybridMultilevel"/>
    <w:tmpl w:val="8196C186"/>
    <w:lvl w:ilvl="0" w:tplc="B6B01F34">
      <w:start w:val="1"/>
      <w:numFmt w:val="decimal"/>
      <w:lvlText w:val="%1"/>
      <w:lvlJc w:val="left"/>
      <w:pPr>
        <w:ind w:left="135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3523E"/>
    <w:multiLevelType w:val="hybridMultilevel"/>
    <w:tmpl w:val="9FAE6710"/>
    <w:lvl w:ilvl="0" w:tplc="626C30A4">
      <w:start w:val="1"/>
      <w:numFmt w:val="decimal"/>
      <w:lvlText w:val="%1)"/>
      <w:lvlJc w:val="left"/>
      <w:pPr>
        <w:ind w:left="36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2637A8"/>
    <w:rsid w:val="00346687"/>
    <w:rsid w:val="00434828"/>
    <w:rsid w:val="00464CF6"/>
    <w:rsid w:val="00467E8A"/>
    <w:rsid w:val="0047375D"/>
    <w:rsid w:val="004E7521"/>
    <w:rsid w:val="00503445"/>
    <w:rsid w:val="00545D28"/>
    <w:rsid w:val="005547E9"/>
    <w:rsid w:val="00554AA5"/>
    <w:rsid w:val="0056140F"/>
    <w:rsid w:val="0056454D"/>
    <w:rsid w:val="00570BDB"/>
    <w:rsid w:val="00606386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855858"/>
    <w:rsid w:val="008B55DB"/>
    <w:rsid w:val="00953714"/>
    <w:rsid w:val="009A2DAF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AA088F"/>
    <w:rsid w:val="00AF3103"/>
    <w:rsid w:val="00B13813"/>
    <w:rsid w:val="00B454E2"/>
    <w:rsid w:val="00C10A6D"/>
    <w:rsid w:val="00C26172"/>
    <w:rsid w:val="00C94AFA"/>
    <w:rsid w:val="00CD2F2A"/>
    <w:rsid w:val="00CE4C58"/>
    <w:rsid w:val="00CF6212"/>
    <w:rsid w:val="00D3530C"/>
    <w:rsid w:val="00D40A84"/>
    <w:rsid w:val="00D51B14"/>
    <w:rsid w:val="00DC4D41"/>
    <w:rsid w:val="00E34CED"/>
    <w:rsid w:val="00E778BD"/>
    <w:rsid w:val="00E91D4F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7</cp:revision>
  <cp:lastPrinted>2024-03-13T11:18:00Z</cp:lastPrinted>
  <dcterms:created xsi:type="dcterms:W3CDTF">2024-03-13T11:20:00Z</dcterms:created>
  <dcterms:modified xsi:type="dcterms:W3CDTF">2024-04-16T13:54:00Z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